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4B" w:rsidRPr="00C3260C" w:rsidRDefault="0027464B" w:rsidP="002746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Вопросы </w:t>
      </w:r>
    </w:p>
    <w:p w:rsidR="0027464B" w:rsidRPr="00C3260C" w:rsidRDefault="0027464B" w:rsidP="00274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к междисциплинарному государственному экзамену</w:t>
      </w:r>
    </w:p>
    <w:p w:rsidR="0027464B" w:rsidRPr="00C3260C" w:rsidRDefault="0027464B" w:rsidP="00274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 по направлению «</w:t>
      </w:r>
      <w:proofErr w:type="gramStart"/>
      <w:r w:rsidRPr="00C3260C">
        <w:rPr>
          <w:rFonts w:ascii="Times New Roman" w:hAnsi="Times New Roman" w:cs="Times New Roman"/>
          <w:sz w:val="24"/>
          <w:szCs w:val="24"/>
        </w:rPr>
        <w:t>Зарубежное</w:t>
      </w:r>
      <w:proofErr w:type="gramEnd"/>
      <w:r w:rsidRPr="00C3260C">
        <w:rPr>
          <w:rFonts w:ascii="Times New Roman" w:hAnsi="Times New Roman" w:cs="Times New Roman"/>
          <w:sz w:val="24"/>
          <w:szCs w:val="24"/>
        </w:rPr>
        <w:t xml:space="preserve"> регионоведение» </w:t>
      </w:r>
    </w:p>
    <w:p w:rsidR="0027464B" w:rsidRPr="00C3260C" w:rsidRDefault="0027464B" w:rsidP="00274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Исламские </w:t>
      </w:r>
      <w:r w:rsidRPr="00C3260C">
        <w:rPr>
          <w:rFonts w:ascii="Times New Roman" w:hAnsi="Times New Roman" w:cs="Times New Roman"/>
          <w:sz w:val="24"/>
          <w:szCs w:val="24"/>
        </w:rPr>
        <w:t>исследования)</w:t>
      </w:r>
    </w:p>
    <w:p w:rsidR="00000000" w:rsidRDefault="002D0550" w:rsidP="0027464B">
      <w:pPr>
        <w:jc w:val="center"/>
      </w:pPr>
    </w:p>
    <w:p w:rsidR="002D0550" w:rsidRDefault="002D0550" w:rsidP="0027464B">
      <w:pPr>
        <w:jc w:val="center"/>
      </w:pPr>
    </w:p>
    <w:p w:rsidR="006A2490" w:rsidRPr="006A2490" w:rsidRDefault="006A2490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2490">
        <w:rPr>
          <w:rFonts w:asciiTheme="majorBidi" w:hAnsiTheme="majorBidi" w:cstheme="majorBidi"/>
          <w:sz w:val="24"/>
          <w:szCs w:val="24"/>
        </w:rPr>
        <w:t>Стратегия национальной безопасности Российской Федерации.</w:t>
      </w:r>
    </w:p>
    <w:p w:rsidR="006A2490" w:rsidRPr="006A2490" w:rsidRDefault="006A2490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2490">
        <w:rPr>
          <w:rFonts w:asciiTheme="majorBidi" w:hAnsiTheme="majorBidi" w:cstheme="majorBidi"/>
          <w:sz w:val="24"/>
          <w:szCs w:val="24"/>
        </w:rPr>
        <w:t>Концепция внешней политики РФ.</w:t>
      </w:r>
    </w:p>
    <w:p w:rsidR="006A2490" w:rsidRPr="006A2490" w:rsidRDefault="006A2490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2490">
        <w:rPr>
          <w:rFonts w:asciiTheme="majorBidi" w:hAnsiTheme="majorBidi" w:cstheme="majorBidi"/>
          <w:sz w:val="24"/>
          <w:szCs w:val="24"/>
        </w:rPr>
        <w:t>Президент В.В. Путин о цели и задачах СВО на Донбассе (Обращение 24 февраля 2022 года): глобальные и региональные аспекты.</w:t>
      </w:r>
    </w:p>
    <w:p w:rsidR="006A2490" w:rsidRPr="006A2490" w:rsidRDefault="006A2490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2490">
        <w:rPr>
          <w:rFonts w:asciiTheme="majorBidi" w:hAnsiTheme="majorBidi" w:cstheme="majorBidi"/>
          <w:sz w:val="24"/>
          <w:szCs w:val="24"/>
        </w:rPr>
        <w:t xml:space="preserve">Процесс формирования внешней политики Российской Федерации: роль Президента, Администрации Президента и Совета Безопасности.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Периодизация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Фикха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. Понятие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мазхаба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в исламе.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Мазхаб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ханафитов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и его особенности.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Мазхаб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маликитов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Специфика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мазхаба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шафиитов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Мазхаб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ханбалитов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и его место в </w:t>
      </w:r>
      <w:proofErr w:type="gramStart"/>
      <w:r w:rsidRPr="006A2490">
        <w:rPr>
          <w:rFonts w:asciiTheme="majorBidi" w:hAnsiTheme="majorBidi" w:cstheme="majorBidi"/>
          <w:color w:val="000000"/>
          <w:sz w:val="24"/>
          <w:szCs w:val="24"/>
        </w:rPr>
        <w:t>исламском</w:t>
      </w:r>
      <w:proofErr w:type="gram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Фикхе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Возникновение и развитие шиитского вероучения.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Джафаритский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мазхаб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и его черты.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Происхождение суфизма и его духовная сущность.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Суфийские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тарикаты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Кунта-хаджи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Кишиев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>Основные направления деятельности мусульманских сообще</w:t>
      </w:r>
      <w:proofErr w:type="gramStart"/>
      <w:r w:rsidRPr="006A2490">
        <w:rPr>
          <w:rFonts w:asciiTheme="majorBidi" w:hAnsiTheme="majorBidi" w:cstheme="majorBidi"/>
          <w:color w:val="000000"/>
          <w:sz w:val="24"/>
          <w:szCs w:val="24"/>
        </w:rPr>
        <w:t>ств в стр</w:t>
      </w:r>
      <w:proofErr w:type="gram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анах ЕС.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Процессы обновленчества в российском исламе </w:t>
      </w:r>
      <w:r w:rsidRPr="006A2490">
        <w:rPr>
          <w:rFonts w:asciiTheme="majorBidi" w:hAnsiTheme="majorBidi" w:cstheme="majorBidi"/>
          <w:color w:val="000000"/>
          <w:sz w:val="24"/>
          <w:szCs w:val="24"/>
          <w:lang w:val="en-US"/>
        </w:rPr>
        <w:t>XXI</w:t>
      </w: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века: основные характеристики.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Развитие ислама в странах Центральной Азии.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Особенности развития ислама в регионах Большого Кавказа.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Проекты модернизации исламских стран.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Мекканские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декларация и Коммюнике 2005 года. Программа действий ОИС 2025.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«Турецкая модель» модернизации региона Ближнего Востока. Проекты Абдуллы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Гюля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и Ахмета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Давутоглу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Израильские планы установления мира и развития регионального сотрудничества на Ближнем Востоке. </w:t>
      </w:r>
      <w:proofErr w:type="spellStart"/>
      <w:r w:rsidRPr="006A2490">
        <w:rPr>
          <w:rFonts w:asciiTheme="majorBidi" w:hAnsiTheme="majorBidi" w:cstheme="majorBidi"/>
          <w:color w:val="000000"/>
          <w:sz w:val="24"/>
          <w:szCs w:val="24"/>
        </w:rPr>
        <w:t>Бар-Иланская</w:t>
      </w:r>
      <w:proofErr w:type="spellEnd"/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 речь премьер-министра Б. Нетаньяху 2009 года. </w:t>
      </w:r>
    </w:p>
    <w:p w:rsidR="0027464B" w:rsidRPr="006A2490" w:rsidRDefault="0027464B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2490">
        <w:rPr>
          <w:rFonts w:asciiTheme="majorBidi" w:hAnsiTheme="majorBidi" w:cstheme="majorBidi"/>
          <w:color w:val="000000"/>
          <w:sz w:val="24"/>
          <w:szCs w:val="24"/>
        </w:rPr>
        <w:t xml:space="preserve">Арабо-израильский конфликт: генезис, основные этапы и перспективы урегулирования. </w:t>
      </w:r>
    </w:p>
    <w:p w:rsidR="006A2490" w:rsidRDefault="006A2490" w:rsidP="006A249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A2490">
        <w:rPr>
          <w:rFonts w:asciiTheme="majorBidi" w:hAnsiTheme="majorBidi" w:cstheme="majorBidi"/>
          <w:color w:val="000000" w:themeColor="text1"/>
          <w:sz w:val="24"/>
          <w:szCs w:val="24"/>
        </w:rPr>
        <w:t>Внешняя политика и военная доктрина Индии.</w:t>
      </w:r>
    </w:p>
    <w:p w:rsidR="002D0550" w:rsidRDefault="002D0550" w:rsidP="002D055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Основные направления внешней политики Исламской Республики Иран. </w:t>
      </w:r>
    </w:p>
    <w:p w:rsidR="002D0550" w:rsidRPr="006A2490" w:rsidRDefault="002D0550" w:rsidP="002D0550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3260C">
        <w:rPr>
          <w:rFonts w:asciiTheme="majorBidi" w:hAnsiTheme="majorBidi" w:cstheme="majorBidi"/>
          <w:sz w:val="24"/>
          <w:szCs w:val="24"/>
        </w:rPr>
        <w:t xml:space="preserve">Приоритеты внешней политики КНР (период Председателя Си </w:t>
      </w:r>
      <w:proofErr w:type="spellStart"/>
      <w:r w:rsidRPr="00C3260C">
        <w:rPr>
          <w:rFonts w:asciiTheme="majorBidi" w:hAnsiTheme="majorBidi" w:cstheme="majorBidi"/>
          <w:sz w:val="24"/>
          <w:szCs w:val="24"/>
        </w:rPr>
        <w:t>Цзиньпина</w:t>
      </w:r>
      <w:proofErr w:type="spellEnd"/>
      <w:r w:rsidRPr="00C3260C">
        <w:rPr>
          <w:rFonts w:asciiTheme="majorBidi" w:hAnsiTheme="majorBidi" w:cstheme="majorBidi"/>
          <w:sz w:val="24"/>
          <w:szCs w:val="24"/>
        </w:rPr>
        <w:t xml:space="preserve">).  </w:t>
      </w:r>
    </w:p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p w:rsidR="0027464B" w:rsidRDefault="0027464B"/>
    <w:sectPr w:rsidR="0027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98C"/>
    <w:multiLevelType w:val="hybridMultilevel"/>
    <w:tmpl w:val="0CC0A3AA"/>
    <w:lvl w:ilvl="0" w:tplc="1B4A4B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20B7"/>
    <w:multiLevelType w:val="hybridMultilevel"/>
    <w:tmpl w:val="A020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93842"/>
    <w:multiLevelType w:val="hybridMultilevel"/>
    <w:tmpl w:val="00F0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7464B"/>
    <w:rsid w:val="0027464B"/>
    <w:rsid w:val="002D0550"/>
    <w:rsid w:val="006A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2024-01-19T15:08:00Z</dcterms:created>
  <dcterms:modified xsi:type="dcterms:W3CDTF">2024-01-19T15:14:00Z</dcterms:modified>
</cp:coreProperties>
</file>