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64" w:rsidRPr="005E7764" w:rsidRDefault="005E7764" w:rsidP="005E77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764">
        <w:rPr>
          <w:rFonts w:ascii="Times New Roman" w:hAnsi="Times New Roman"/>
          <w:b/>
          <w:sz w:val="28"/>
          <w:szCs w:val="28"/>
        </w:rPr>
        <w:t>Вопросы к кандидатскому экзамену</w:t>
      </w:r>
    </w:p>
    <w:p w:rsidR="005E7764" w:rsidRPr="005E7764" w:rsidRDefault="005E7764" w:rsidP="005E77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764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5E7764" w:rsidRPr="005E7764" w:rsidRDefault="005E7764" w:rsidP="005E77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E7764">
        <w:rPr>
          <w:rFonts w:ascii="Times New Roman" w:hAnsi="Times New Roman"/>
          <w:b/>
          <w:sz w:val="28"/>
          <w:szCs w:val="28"/>
        </w:rPr>
        <w:t xml:space="preserve">5.6.1. </w:t>
      </w:r>
      <w:proofErr w:type="spellStart"/>
      <w:r w:rsidRPr="005E7764">
        <w:rPr>
          <w:rFonts w:ascii="Times New Roman" w:hAnsi="Times New Roman"/>
          <w:b/>
          <w:sz w:val="28"/>
          <w:szCs w:val="28"/>
          <w:lang w:val="en-US"/>
        </w:rPr>
        <w:t>Отечественная</w:t>
      </w:r>
      <w:proofErr w:type="spellEnd"/>
      <w:r w:rsidRPr="005E77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7764">
        <w:rPr>
          <w:rFonts w:ascii="Times New Roman" w:hAnsi="Times New Roman"/>
          <w:b/>
          <w:sz w:val="28"/>
          <w:szCs w:val="28"/>
          <w:lang w:val="en-US"/>
        </w:rPr>
        <w:t>история</w:t>
      </w:r>
      <w:proofErr w:type="spellEnd"/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1. История в системе гуманитарных наук.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2. Основные принципы периодизации отечественной истории. Особенности исторического пути развития России.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3. Восточнославянские племена в древности. Истоки русской государственности.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4. Образование древнерусского государства Киевской Руси.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5. Феодальная раздробленность Руси и ордынское иго.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6. Образование централизованного Российского государства (XIV-XVI вв.). Становление самодержавия в России.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7. «Смутное время» в России в начале XVII в.</w:t>
      </w:r>
    </w:p>
    <w:p w:rsidR="005E7764" w:rsidRPr="005E7764" w:rsidRDefault="005E7764" w:rsidP="005E7764">
      <w:pPr>
        <w:pStyle w:val="a3"/>
        <w:spacing w:before="0" w:after="0"/>
        <w:ind w:left="0" w:right="0"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8. Укрепление государственной власти после «смуты».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 xml:space="preserve">9. Церковь и ее роль в общественной жизни России </w:t>
      </w:r>
      <w:r w:rsidRPr="005E7764">
        <w:rPr>
          <w:rFonts w:ascii="Times New Roman" w:hAnsi="Times New Roman"/>
          <w:sz w:val="28"/>
          <w:szCs w:val="28"/>
          <w:lang w:val="en-US"/>
        </w:rPr>
        <w:t>XIV</w:t>
      </w:r>
      <w:r w:rsidRPr="005E7764">
        <w:rPr>
          <w:rFonts w:ascii="Times New Roman" w:hAnsi="Times New Roman"/>
          <w:sz w:val="28"/>
          <w:szCs w:val="28"/>
        </w:rPr>
        <w:t>–</w:t>
      </w:r>
      <w:r w:rsidRPr="005E7764">
        <w:rPr>
          <w:rFonts w:ascii="Times New Roman" w:hAnsi="Times New Roman"/>
          <w:sz w:val="28"/>
          <w:szCs w:val="28"/>
          <w:lang w:val="en-US"/>
        </w:rPr>
        <w:t>XVII</w:t>
      </w:r>
      <w:r w:rsidRPr="005E7764">
        <w:rPr>
          <w:rFonts w:ascii="Times New Roman" w:hAnsi="Times New Roman"/>
          <w:sz w:val="28"/>
          <w:szCs w:val="28"/>
        </w:rPr>
        <w:t xml:space="preserve"> вв. Церковная реформа. Раскол русской православной церкви и его влияние на судьбу православия.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10. Россия на рубеже XVII-XVIII вв. Объективная необходимость социально-экономических преобразований в России. XVIII в.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 xml:space="preserve">11. Реформы Петра </w:t>
      </w:r>
      <w:r w:rsidRPr="005E7764">
        <w:rPr>
          <w:rFonts w:ascii="Times New Roman" w:hAnsi="Times New Roman"/>
          <w:sz w:val="28"/>
          <w:szCs w:val="28"/>
          <w:lang w:val="en-US"/>
        </w:rPr>
        <w:t>I</w:t>
      </w:r>
      <w:r w:rsidRPr="005E7764">
        <w:rPr>
          <w:rFonts w:ascii="Times New Roman" w:hAnsi="Times New Roman"/>
          <w:sz w:val="28"/>
          <w:szCs w:val="28"/>
        </w:rPr>
        <w:t>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12. Внешняя политика Петра I. Превращение России в империю.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13. Кризис власти после смерти Петра I. Борьба группировок и эпоха дворцовых переворотов.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14. Социально-экономическое развитие страны в середине XVIII в.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15. Внутренняя и внешняя политика Екатерины II.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16. Культура России XVIII века.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17. Кризисные явления в России на рубеже XVIII-XIX вв. Великая Французская революция и российское общество. Правление Александра I.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 xml:space="preserve">18. Россия в европейском конфликте начала XIX в.: участие в </w:t>
      </w:r>
      <w:proofErr w:type="spellStart"/>
      <w:r w:rsidRPr="005E7764">
        <w:rPr>
          <w:sz w:val="28"/>
          <w:szCs w:val="28"/>
        </w:rPr>
        <w:t>антинаполеоновской</w:t>
      </w:r>
      <w:proofErr w:type="spellEnd"/>
      <w:r w:rsidRPr="005E7764">
        <w:rPr>
          <w:sz w:val="28"/>
          <w:szCs w:val="28"/>
        </w:rPr>
        <w:t xml:space="preserve"> коалиции. Отечественная война 1812 г. и заграничный поход русской армии в 1813-1814 гг.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19. Общественно-политическая жизнь в России после 1812 г. Движение декабристов.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20. Внутренняя и внешняя политика Николая I.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21. Общественно-политические движения 30-60-х гг. XIX в.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22. Обострение национальных и социальных противоречий в России в середине XIX в. Начало промышленного переворота. Назревание кризиса крепостнической системы.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23. «Великие реформы» 60–70-х гг. XIX века.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24. Социально-экономическое развитие России в пореформенный период.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25. Общественные движения в пореформенный период.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26. Консервативный лагерь и его влияние на правительственную политику. «Контрреформы». Россия в 80-90-е гг. XIX в.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27. Культура России XIX века.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lastRenderedPageBreak/>
        <w:t>28. Особенности развития капитализма в России.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29. Причины и характер революции 1905-1907 гг. в России. Ее основные этапы.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30. Российский парламент: особенности зарождения, становление, структура. Место Государственных дум в политической системе российского общества.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31. Внешняя политика царизма накануне первой мировой войны. Участие России в первой мировой войне.</w:t>
      </w:r>
    </w:p>
    <w:p w:rsidR="005E7764" w:rsidRPr="005E7764" w:rsidRDefault="005E7764" w:rsidP="005E776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E7764">
        <w:rPr>
          <w:sz w:val="28"/>
          <w:szCs w:val="28"/>
        </w:rPr>
        <w:t>32. Русская культура в начале ХХ века.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33. Февральская революция 1917 - смена парадигмы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 xml:space="preserve">34. Октябрьская революция 1917 - смена </w:t>
      </w:r>
      <w:proofErr w:type="spellStart"/>
      <w:r w:rsidRPr="005E7764">
        <w:rPr>
          <w:rFonts w:ascii="Times New Roman" w:hAnsi="Times New Roman"/>
          <w:sz w:val="28"/>
          <w:szCs w:val="28"/>
        </w:rPr>
        <w:t>пардигмы</w:t>
      </w:r>
      <w:proofErr w:type="spellEnd"/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35. Экономическая социальная политика Советской власти 1917–1921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36. Гражданская война в России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37. Политика «военного коммунизма»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38. Национально-государственное строительство 1917–1920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39. НЭП.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40. Национальные отношения и образование СССР.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41. Общественно-политическая жизнь в 20-е годы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E7764">
        <w:rPr>
          <w:rFonts w:ascii="Times New Roman" w:hAnsi="Times New Roman"/>
          <w:sz w:val="28"/>
          <w:szCs w:val="28"/>
        </w:rPr>
        <w:t>42. Внешняя политика СССР в 1920-е годы.</w:t>
      </w:r>
    </w:p>
    <w:bookmarkEnd w:id="0"/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43. Культурная сфера в 1920-е годы.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44. Формирование командно-административной системы в 1930-е годы.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45. Форсированная индустриализация.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46. Коллективизация сельского хозяйства.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47. Внешняя политика СССР в 1930- е годы.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48. Социальны проблемы в 1930- е годы.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49. Великая Отечественная войны - фронт.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50. Великая Отечественная война - тыл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51. Внешняя политика СССР в годы Великой Отечественной войны.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52. СССР в 1945–1953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53. СССР в 1953–1964 гг. Хрущевская «оттепель»: экономика, политика, социальная сфера.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54. Внешняя политика СССР в 1953–1964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55. СССР в 1964–1985 гг.: политика, экономика.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56. Социальная развитие СССР в 1964–1985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57. Внешняя политика СССР в 1960-х – первой половине 1980-х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58. Перестройка. 1985–1991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59. Национальные проблемы в 1985–1991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60. Распад СССР: причины и события. Российская федерация на постсоветском пространстве.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61. Экономические и политические реформы 1990-х гг.</w:t>
      </w:r>
    </w:p>
    <w:p w:rsidR="005E7764" w:rsidRPr="005E7764" w:rsidRDefault="005E7764" w:rsidP="005E77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764">
        <w:rPr>
          <w:rFonts w:ascii="Times New Roman" w:hAnsi="Times New Roman"/>
          <w:sz w:val="28"/>
          <w:szCs w:val="28"/>
        </w:rPr>
        <w:t>62. Постсоветская Россия в 2000-е гг.: политика, экономика, социальная сфера, национальные отношения, внешняя политика.</w:t>
      </w:r>
    </w:p>
    <w:p w:rsidR="00127DE2" w:rsidRPr="005E7764" w:rsidRDefault="00127DE2" w:rsidP="005E77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27DE2" w:rsidRPr="005E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4"/>
    <w:rsid w:val="00127DE2"/>
    <w:rsid w:val="005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8E2"/>
  <w15:chartTrackingRefBased/>
  <w15:docId w15:val="{23B9990F-B41E-47FE-87DE-7941040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7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776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Цитаты"/>
    <w:basedOn w:val="1"/>
    <w:rsid w:val="005E7764"/>
    <w:pPr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2024-09-04T02:11:00Z</dcterms:created>
  <dcterms:modified xsi:type="dcterms:W3CDTF">2024-09-04T02:13:00Z</dcterms:modified>
</cp:coreProperties>
</file>