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764" w:rsidRPr="00C44B32" w:rsidRDefault="005E7764" w:rsidP="00F872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B32">
        <w:rPr>
          <w:rFonts w:ascii="Times New Roman" w:hAnsi="Times New Roman"/>
          <w:b/>
          <w:sz w:val="28"/>
          <w:szCs w:val="28"/>
        </w:rPr>
        <w:t>Вопросы к кандидатскому экзамену</w:t>
      </w:r>
    </w:p>
    <w:p w:rsidR="005E7764" w:rsidRPr="00C44B32" w:rsidRDefault="005E7764" w:rsidP="00F872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B32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5E7764" w:rsidRPr="00F872EE" w:rsidRDefault="005E7764" w:rsidP="00F872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44B32">
        <w:rPr>
          <w:rFonts w:ascii="Times New Roman" w:hAnsi="Times New Roman"/>
          <w:b/>
          <w:sz w:val="28"/>
          <w:szCs w:val="28"/>
        </w:rPr>
        <w:t>5.6.</w:t>
      </w:r>
      <w:r w:rsidR="00F872EE" w:rsidRPr="00C44B32">
        <w:rPr>
          <w:rFonts w:ascii="Times New Roman" w:hAnsi="Times New Roman"/>
          <w:b/>
          <w:sz w:val="28"/>
          <w:szCs w:val="28"/>
        </w:rPr>
        <w:t>2</w:t>
      </w:r>
      <w:r w:rsidRPr="00C44B32">
        <w:rPr>
          <w:rFonts w:ascii="Times New Roman" w:hAnsi="Times New Roman"/>
          <w:b/>
          <w:sz w:val="28"/>
          <w:szCs w:val="28"/>
        </w:rPr>
        <w:t xml:space="preserve">. </w:t>
      </w:r>
      <w:r w:rsidR="00F872EE" w:rsidRPr="00C44B32">
        <w:rPr>
          <w:rFonts w:ascii="Times New Roman" w:hAnsi="Times New Roman"/>
          <w:b/>
          <w:sz w:val="28"/>
          <w:szCs w:val="28"/>
        </w:rPr>
        <w:t xml:space="preserve">Всеобщая история </w:t>
      </w:r>
    </w:p>
    <w:p w:rsidR="00F872EE" w:rsidRPr="00C44B32" w:rsidRDefault="00F872EE" w:rsidP="00F872EE">
      <w:pPr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44B32">
        <w:rPr>
          <w:rFonts w:ascii="Times New Roman" w:hAnsi="Times New Roman"/>
          <w:b/>
          <w:caps/>
          <w:sz w:val="28"/>
          <w:szCs w:val="28"/>
          <w:lang w:val="en-US"/>
        </w:rPr>
        <w:t>I</w:t>
      </w:r>
      <w:r w:rsidRPr="00C44B32">
        <w:rPr>
          <w:rFonts w:ascii="Times New Roman" w:hAnsi="Times New Roman"/>
          <w:b/>
          <w:caps/>
          <w:sz w:val="28"/>
          <w:szCs w:val="28"/>
        </w:rPr>
        <w:t>. И</w:t>
      </w:r>
      <w:r w:rsidRPr="00C44B32">
        <w:rPr>
          <w:rFonts w:ascii="Times New Roman" w:hAnsi="Times New Roman"/>
          <w:b/>
          <w:sz w:val="28"/>
          <w:szCs w:val="28"/>
        </w:rPr>
        <w:t>стория древнего мира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 xml:space="preserve">1. </w:t>
      </w:r>
      <w:r w:rsidRPr="00F872EE">
        <w:rPr>
          <w:rFonts w:ascii="Times New Roman" w:hAnsi="Times New Roman"/>
          <w:bCs/>
          <w:sz w:val="28"/>
          <w:szCs w:val="28"/>
        </w:rPr>
        <w:t>История в системе гуманитарных наук.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bCs/>
          <w:sz w:val="28"/>
          <w:szCs w:val="28"/>
        </w:rPr>
        <w:t xml:space="preserve">2. </w:t>
      </w:r>
      <w:r w:rsidRPr="00F872EE">
        <w:rPr>
          <w:rFonts w:ascii="Times New Roman" w:hAnsi="Times New Roman"/>
          <w:sz w:val="28"/>
          <w:szCs w:val="28"/>
        </w:rPr>
        <w:t>Всеобщая история как предмет научного изучения.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3. Фундаментальные проблемы и основные подходы к изучению истории первобытных обществ.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4. Эволюция исторических представлений и современные научные дискуссии о происхождении государства.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5. Традиции античной и древневосточных цивилизаций; их преломление в контексте последующих эпох. Понятие традиционного общества.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6. Понятие «Древний Восток». Место Древнего Востока в общей истории человечества. Общие характеристики и специфические черты древневосточных цивилизаций.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7. Древний Египет. Основные процессы экономического, социального, политического и культурного развития.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 xml:space="preserve">8. Формирование в Месопотамии классового общества и государства. Основные процессы исторического развития Месопотамии в </w:t>
      </w:r>
      <w:r w:rsidRPr="00F872EE">
        <w:rPr>
          <w:rFonts w:ascii="Times New Roman" w:hAnsi="Times New Roman"/>
          <w:sz w:val="28"/>
          <w:szCs w:val="28"/>
          <w:lang w:val="en-US"/>
        </w:rPr>
        <w:t>III</w:t>
      </w:r>
      <w:r w:rsidRPr="00F872EE">
        <w:rPr>
          <w:rFonts w:ascii="Times New Roman" w:hAnsi="Times New Roman"/>
          <w:sz w:val="28"/>
          <w:szCs w:val="28"/>
        </w:rPr>
        <w:t xml:space="preserve">– </w:t>
      </w:r>
      <w:r w:rsidRPr="00F872EE">
        <w:rPr>
          <w:rFonts w:ascii="Times New Roman" w:hAnsi="Times New Roman"/>
          <w:sz w:val="28"/>
          <w:szCs w:val="28"/>
          <w:lang w:val="en-US"/>
        </w:rPr>
        <w:t>II</w:t>
      </w:r>
      <w:r w:rsidRPr="00F872EE">
        <w:rPr>
          <w:rFonts w:ascii="Times New Roman" w:hAnsi="Times New Roman"/>
          <w:sz w:val="28"/>
          <w:szCs w:val="28"/>
        </w:rPr>
        <w:t xml:space="preserve"> тыс. до н.э.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9. Восточное Средиземноморье в период ранней и поздней древности.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10. Политическая история древнего Ирана.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11. Специфика социально-политического развития древней Индии.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12. Особенности культуры Древнего Востока.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 xml:space="preserve">13. Древнейшие культуры </w:t>
      </w:r>
      <w:proofErr w:type="spellStart"/>
      <w:r w:rsidRPr="00F872EE">
        <w:rPr>
          <w:rFonts w:ascii="Times New Roman" w:hAnsi="Times New Roman"/>
          <w:sz w:val="28"/>
          <w:szCs w:val="28"/>
        </w:rPr>
        <w:t>Эгеиды</w:t>
      </w:r>
      <w:proofErr w:type="spellEnd"/>
      <w:r w:rsidRPr="00F872EE">
        <w:rPr>
          <w:rFonts w:ascii="Times New Roman" w:hAnsi="Times New Roman"/>
          <w:sz w:val="28"/>
          <w:szCs w:val="28"/>
          <w:lang w:val="en-US"/>
        </w:rPr>
        <w:t>III</w:t>
      </w:r>
      <w:r w:rsidRPr="00F872EE">
        <w:rPr>
          <w:rFonts w:ascii="Times New Roman" w:hAnsi="Times New Roman"/>
          <w:sz w:val="28"/>
          <w:szCs w:val="28"/>
        </w:rPr>
        <w:t xml:space="preserve"> – конца </w:t>
      </w:r>
      <w:r w:rsidRPr="00F872EE">
        <w:rPr>
          <w:rFonts w:ascii="Times New Roman" w:hAnsi="Times New Roman"/>
          <w:sz w:val="28"/>
          <w:szCs w:val="28"/>
          <w:lang w:val="en-US"/>
        </w:rPr>
        <w:t>II</w:t>
      </w:r>
      <w:r w:rsidRPr="00F872EE">
        <w:rPr>
          <w:rFonts w:ascii="Times New Roman" w:hAnsi="Times New Roman"/>
          <w:sz w:val="28"/>
          <w:szCs w:val="28"/>
        </w:rPr>
        <w:t xml:space="preserve"> тыс. до н.э. Цивилизация Минойского Крита. Ахейская Греция.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14. Основные черты развития древнегреческого общества в архаическую и классическую эпохи.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15. Спарта как тип полиса.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16. Афины в VI–IV вв. до н.э. Эволюция афинской демократии в VI–IV вв. до н.э..</w:t>
      </w:r>
    </w:p>
    <w:p w:rsidR="00F872EE" w:rsidRPr="00F872EE" w:rsidRDefault="00F872EE" w:rsidP="00F872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2EE">
        <w:rPr>
          <w:sz w:val="28"/>
          <w:szCs w:val="28"/>
        </w:rPr>
        <w:t>17. Проблема кризиса полиса и её решение в историографии: традиционные концепции и современная трактовка кризиса полисной системы.</w:t>
      </w:r>
    </w:p>
    <w:p w:rsidR="00F872EE" w:rsidRPr="00F872EE" w:rsidRDefault="00F872EE" w:rsidP="00F872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2EE">
        <w:rPr>
          <w:sz w:val="28"/>
          <w:szCs w:val="28"/>
        </w:rPr>
        <w:t>18. Особенности полисной идеологии и культурного развития Древней Греции.</w:t>
      </w:r>
    </w:p>
    <w:p w:rsidR="00F872EE" w:rsidRPr="00F872EE" w:rsidRDefault="00F872EE" w:rsidP="00F872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2EE">
        <w:rPr>
          <w:sz w:val="28"/>
          <w:szCs w:val="28"/>
        </w:rPr>
        <w:t>19. Эллинизм: история изучения и сущность понятия в отечественной и зарубежной историографии. Общие закономерности в развитии эллинистических государств и специфика их экономической, социальной и политической структуры.</w:t>
      </w:r>
    </w:p>
    <w:p w:rsidR="00F872EE" w:rsidRPr="00F872EE" w:rsidRDefault="00F872EE" w:rsidP="00F872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2EE">
        <w:rPr>
          <w:sz w:val="28"/>
          <w:szCs w:val="28"/>
        </w:rPr>
        <w:t>20. Эллинистическая культура и её характерные черты.</w:t>
      </w:r>
    </w:p>
    <w:p w:rsidR="00F872EE" w:rsidRPr="00F872EE" w:rsidRDefault="00F872EE" w:rsidP="00F872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2EE">
        <w:rPr>
          <w:sz w:val="28"/>
          <w:szCs w:val="28"/>
        </w:rPr>
        <w:t>21. Становление римской республики. Римская гражданская община (</w:t>
      </w:r>
      <w:proofErr w:type="spellStart"/>
      <w:r w:rsidRPr="00F872EE">
        <w:rPr>
          <w:sz w:val="28"/>
          <w:szCs w:val="28"/>
        </w:rPr>
        <w:t>civitas</w:t>
      </w:r>
      <w:proofErr w:type="spellEnd"/>
      <w:r w:rsidRPr="00F872EE">
        <w:rPr>
          <w:sz w:val="28"/>
          <w:szCs w:val="28"/>
        </w:rPr>
        <w:t xml:space="preserve">) и особенности её развития. </w:t>
      </w:r>
    </w:p>
    <w:p w:rsidR="00F872EE" w:rsidRPr="00F872EE" w:rsidRDefault="00F872EE" w:rsidP="00F872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2EE">
        <w:rPr>
          <w:sz w:val="28"/>
          <w:szCs w:val="28"/>
        </w:rPr>
        <w:t>22. Военная экспансия Рима в Средиземноморье и её экономические, политические и социальные последствия.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lastRenderedPageBreak/>
        <w:t>23. Римско-италийская экономика в III–I вв. до н.э. Структура землепользования в поздней римской республике. Расцвет классического рабства, его особенности.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24. Аграрный вопрос и гражданские войны в Риме II–I вв. до н.э.</w:t>
      </w:r>
    </w:p>
    <w:p w:rsidR="00F872EE" w:rsidRPr="00F872EE" w:rsidRDefault="00F872EE" w:rsidP="00F872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2EE">
        <w:rPr>
          <w:sz w:val="28"/>
          <w:szCs w:val="28"/>
        </w:rPr>
        <w:t>25. Проблема перехода от республики к империи. Современное состояние вопроса о становлении империи в историографии.</w:t>
      </w:r>
    </w:p>
    <w:p w:rsidR="00F872EE" w:rsidRPr="00F872EE" w:rsidRDefault="00F872EE" w:rsidP="00F872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2EE">
        <w:rPr>
          <w:sz w:val="28"/>
          <w:szCs w:val="28"/>
        </w:rPr>
        <w:t>26. Античная средиземноморская цивилизация в I–П вв. до н.э.: экономические, политические и культурные особенности.</w:t>
      </w:r>
    </w:p>
    <w:p w:rsidR="00F872EE" w:rsidRPr="00F872EE" w:rsidRDefault="00F872EE" w:rsidP="00F872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2EE">
        <w:rPr>
          <w:sz w:val="28"/>
          <w:szCs w:val="28"/>
        </w:rPr>
        <w:t>27. Возникновение христианства. Основные направления в изучении истории раннего христианства.</w:t>
      </w:r>
    </w:p>
    <w:p w:rsidR="00F872EE" w:rsidRPr="00F872EE" w:rsidRDefault="00F872EE" w:rsidP="00F872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2EE">
        <w:rPr>
          <w:sz w:val="28"/>
          <w:szCs w:val="28"/>
        </w:rPr>
        <w:t xml:space="preserve">28. Кризис Римской империи в III в. до н.э., его суть; военно-политический аспект кризиса. </w:t>
      </w:r>
    </w:p>
    <w:p w:rsidR="00F872EE" w:rsidRPr="00F872EE" w:rsidRDefault="00F872EE" w:rsidP="00F872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2EE">
        <w:rPr>
          <w:sz w:val="28"/>
          <w:szCs w:val="28"/>
        </w:rPr>
        <w:t>29. Проблема падения Западной Римской империи и её освещение в историографии.</w:t>
      </w:r>
    </w:p>
    <w:p w:rsidR="00F872EE" w:rsidRPr="00F872EE" w:rsidRDefault="00F872EE" w:rsidP="00F872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2EE">
        <w:rPr>
          <w:sz w:val="28"/>
          <w:szCs w:val="28"/>
        </w:rPr>
        <w:t>30. Историческая мысль Древнего Рима: развитие римской историографии в III в. до н.э. – V в. н.э. и её особенности.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31. Проблемы развития античной культуры периода римской республики и империи.</w:t>
      </w:r>
    </w:p>
    <w:p w:rsidR="00F872EE" w:rsidRPr="0066198A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198A">
        <w:rPr>
          <w:rFonts w:ascii="Times New Roman" w:hAnsi="Times New Roman"/>
          <w:b/>
          <w:caps/>
          <w:sz w:val="28"/>
          <w:szCs w:val="28"/>
          <w:lang w:val="en-US"/>
        </w:rPr>
        <w:t>II</w:t>
      </w:r>
      <w:r w:rsidRPr="0066198A">
        <w:rPr>
          <w:rFonts w:ascii="Times New Roman" w:hAnsi="Times New Roman"/>
          <w:b/>
          <w:caps/>
          <w:sz w:val="28"/>
          <w:szCs w:val="28"/>
        </w:rPr>
        <w:t>. И</w:t>
      </w:r>
      <w:r w:rsidRPr="0066198A">
        <w:rPr>
          <w:rFonts w:ascii="Times New Roman" w:hAnsi="Times New Roman"/>
          <w:b/>
          <w:sz w:val="28"/>
          <w:szCs w:val="28"/>
        </w:rPr>
        <w:t>стория средних веков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1. Цивилизация средневекового Запада: проблема сущности, вопросы хронологии и периодизации. Средние века в общественной и исторической мысли Нового времени.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2. Великое переселение народов: причины, основные этапы, последствия. Первые варварские королевства и их специфика.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 xml:space="preserve">3. Франкское королевство в конце V – середине </w:t>
      </w:r>
      <w:r w:rsidRPr="00F872EE">
        <w:rPr>
          <w:rFonts w:ascii="Times New Roman" w:hAnsi="Times New Roman"/>
          <w:sz w:val="28"/>
          <w:szCs w:val="28"/>
          <w:lang w:val="en-US"/>
        </w:rPr>
        <w:t>VIII </w:t>
      </w:r>
      <w:r w:rsidRPr="00F872EE">
        <w:rPr>
          <w:rFonts w:ascii="Times New Roman" w:hAnsi="Times New Roman"/>
          <w:sz w:val="28"/>
          <w:szCs w:val="28"/>
        </w:rPr>
        <w:t>вв. Образование империи Карла Великого и ее распад.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4. Западно-франкское королевство (Франция) во второй половине IX — середине XI вв.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5. Проблемы генезиса западноевропейского феодализма в отечественной и зарубежной медиевистике (на примере работ А.И. </w:t>
      </w:r>
      <w:proofErr w:type="spellStart"/>
      <w:r w:rsidRPr="00F872EE">
        <w:rPr>
          <w:rFonts w:ascii="Times New Roman" w:hAnsi="Times New Roman"/>
          <w:sz w:val="28"/>
          <w:szCs w:val="28"/>
        </w:rPr>
        <w:t>Неусыхина</w:t>
      </w:r>
      <w:proofErr w:type="spellEnd"/>
      <w:r w:rsidRPr="00F872EE">
        <w:rPr>
          <w:rFonts w:ascii="Times New Roman" w:hAnsi="Times New Roman"/>
          <w:sz w:val="28"/>
          <w:szCs w:val="28"/>
        </w:rPr>
        <w:t>, А.Я. Гуревича, М. Блока, Ж. </w:t>
      </w:r>
      <w:proofErr w:type="spellStart"/>
      <w:r w:rsidRPr="00F872EE">
        <w:rPr>
          <w:rFonts w:ascii="Times New Roman" w:hAnsi="Times New Roman"/>
          <w:sz w:val="28"/>
          <w:szCs w:val="28"/>
        </w:rPr>
        <w:t>Дюби</w:t>
      </w:r>
      <w:proofErr w:type="spellEnd"/>
      <w:r w:rsidRPr="00F872EE">
        <w:rPr>
          <w:rFonts w:ascii="Times New Roman" w:hAnsi="Times New Roman"/>
          <w:sz w:val="28"/>
          <w:szCs w:val="28"/>
        </w:rPr>
        <w:t>, С. </w:t>
      </w:r>
      <w:proofErr w:type="spellStart"/>
      <w:r w:rsidRPr="00F872EE">
        <w:rPr>
          <w:rFonts w:ascii="Times New Roman" w:hAnsi="Times New Roman"/>
          <w:sz w:val="28"/>
          <w:szCs w:val="28"/>
        </w:rPr>
        <w:t>Рейнолдс</w:t>
      </w:r>
      <w:proofErr w:type="spellEnd"/>
      <w:r w:rsidRPr="00F872EE">
        <w:rPr>
          <w:rFonts w:ascii="Times New Roman" w:hAnsi="Times New Roman"/>
          <w:sz w:val="28"/>
          <w:szCs w:val="28"/>
        </w:rPr>
        <w:t>)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6. Политическое развитие Германии в конце IX — начале XI вв. Основные направления внешней политики королей Саксонской династии. Образование Священной Римской империи.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7. Англия в период раннего Средневековья. Основные вехи развития в период «гептархии». Правление Альфреда Великого. Нормандское завоевание и его последствия.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8.  «Тройственная модель» средневекового общества: истоки, оформление, основные функции.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9. Место военной знати в структуре средневекового общества. Феномен западноевропейского рыцарства.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10. Христианская церковь в Западной Европе в Средние века: специфика, основные институты, историческая роль.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11. Средневековое крестьянство: формирование, основные черты жизненного уклада, региональные особенности.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lastRenderedPageBreak/>
        <w:t>12. Средневековый город: вопросы генезиса, типологии, периодизации.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 xml:space="preserve">13. Основные черты социально-экономического и политического развития Западной Европы в период второй половины XI – начала XIV вв. 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14. Крестовые походы в конце XI – ΧΙΙΙ вв. Образование государств крестоносцев на Ближнем Востоке и их специфика. Духовно-рыцарские ордена.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15. Основные вехи истории Византии (до начала XIII века). Специфика византийской культуры.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 xml:space="preserve">16. Культура Западной Европы в период классического Средневековья. 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17. Кризисные явления в социально-экономической, политической и культурной жизни западного общества XIV–XV вв.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18. Проблемы изучения демографических процессов в Средние века и раннее Новое время: вопросы отношения к смерти, детству, браку и семье (на примере работ Ф. </w:t>
      </w:r>
      <w:proofErr w:type="spellStart"/>
      <w:r w:rsidRPr="00F872EE">
        <w:rPr>
          <w:rFonts w:ascii="Times New Roman" w:hAnsi="Times New Roman"/>
          <w:sz w:val="28"/>
          <w:szCs w:val="28"/>
        </w:rPr>
        <w:t>Арьеса</w:t>
      </w:r>
      <w:proofErr w:type="spellEnd"/>
      <w:r w:rsidRPr="00F872EE">
        <w:rPr>
          <w:rFonts w:ascii="Times New Roman" w:hAnsi="Times New Roman"/>
          <w:sz w:val="28"/>
          <w:szCs w:val="28"/>
        </w:rPr>
        <w:t>, Ю.Л. Бессмертного или др.).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19. Обострение англо-французских противоречий в конце XIII – первой трети XIV вв. Столетняя война.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20. Католическая церковь в XIV–XV вв. Проблемы трансформации «народной религиозности» в Европе XIV–XV вв.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21. Основные вехи истории Византии в XIII – середине XV вв. Историческое значение византийской цивилизации.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 xml:space="preserve">22. Ключевые изменения в жизни западноевропейской знати в XIV–XV вв. 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23. Характерные черты развития позднесредневековой деревни. Общая характеристика городской среды в период позднего Средневековья.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24. Проблемы европейского абсолютизма Нового времени в отечественной и зарубежной историографии.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25. Священная Римская империя в период правления Люксембургской династии. Основные направления политики Карла IV. Гуситское движение в Чехии: идейные истоки, причины распространения, этапы развития, итоги и последствия.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26. Великие географические открытия второй половины XV–XVI вв.: основные вехи, итоги и последствия (возникновение колониальных империй, интенсификация мореплавания, проблема «революции цен» и др.).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 xml:space="preserve">27. «Возрождение» и «гуманизм»: значение понятий, важнейшие дискуссионные проблемы. 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 xml:space="preserve">28. Основные изменения в материальной жизни Европы в XVI–XVII вв. Проблемы генезиса капитализма в исторической и общественной мысли второй половины XIX – XX вв. (на примере концепций К. Маркса, М. Вебера, Ф. </w:t>
      </w:r>
      <w:proofErr w:type="spellStart"/>
      <w:r w:rsidRPr="00F872EE">
        <w:rPr>
          <w:rFonts w:ascii="Times New Roman" w:hAnsi="Times New Roman"/>
          <w:sz w:val="28"/>
          <w:szCs w:val="28"/>
        </w:rPr>
        <w:t>Броделя</w:t>
      </w:r>
      <w:proofErr w:type="spellEnd"/>
      <w:r w:rsidRPr="00F872EE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F872EE">
        <w:rPr>
          <w:rFonts w:ascii="Times New Roman" w:hAnsi="Times New Roman"/>
          <w:sz w:val="28"/>
          <w:szCs w:val="28"/>
        </w:rPr>
        <w:t>Валлерстайна</w:t>
      </w:r>
      <w:proofErr w:type="spellEnd"/>
      <w:r w:rsidRPr="00F872EE">
        <w:rPr>
          <w:rFonts w:ascii="Times New Roman" w:hAnsi="Times New Roman"/>
          <w:sz w:val="28"/>
          <w:szCs w:val="28"/>
        </w:rPr>
        <w:t>).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 xml:space="preserve">29. Причины и предпосылки Реформации. Основные этапы Реформации в Германии. 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30. Специфика кальвинистской Реформации. Особенности реформационных процессов.</w:t>
      </w:r>
    </w:p>
    <w:p w:rsidR="00F872EE" w:rsidRPr="00F872EE" w:rsidRDefault="00F872EE" w:rsidP="00F87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31. Контрреформация в Европе: причины, основные проявления, итоги и последствия.</w:t>
      </w:r>
    </w:p>
    <w:p w:rsidR="00F872EE" w:rsidRPr="0066198A" w:rsidRDefault="00F872EE" w:rsidP="00F872EE">
      <w:pPr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66198A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66198A">
        <w:rPr>
          <w:rFonts w:ascii="Times New Roman" w:hAnsi="Times New Roman"/>
          <w:b/>
          <w:sz w:val="28"/>
          <w:szCs w:val="28"/>
        </w:rPr>
        <w:t>. История нового времени и история новейшего времени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872EE">
        <w:rPr>
          <w:rFonts w:ascii="Times New Roman" w:hAnsi="Times New Roman"/>
          <w:sz w:val="28"/>
          <w:szCs w:val="28"/>
        </w:rPr>
        <w:t>Историческое содержание и периодизация Новой истории.</w:t>
      </w:r>
    </w:p>
    <w:bookmarkEnd w:id="0"/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Региональные особенности развертывания процесса модернизации в Европе раннего Нового времени.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Истоки современного государства: дискуссии об абсолютизме.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Духовное развитие европейского общества в период ранней модернизации.</w:t>
      </w:r>
    </w:p>
    <w:p w:rsidR="00F872EE" w:rsidRPr="00F872EE" w:rsidRDefault="00F872EE" w:rsidP="00F872E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872EE">
        <w:rPr>
          <w:sz w:val="28"/>
          <w:szCs w:val="28"/>
        </w:rPr>
        <w:t xml:space="preserve">Первый глобальный международный конфликт в Европе и создание Вестфальской системы международных отношений. 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Историческая природа ранних буржуазных революций.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Феномен Просвещения: основы мировоззрения и социальные стратегии.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Европа и мир в эпоху Великой французской революции и наполеоновских войн.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Промышленный переворот и его последствия. Региональные особенности индустриализации.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Европейские империи Нового времени и национальные движения.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Революционные движения в Европе первой половины XIX в.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Общественно-политическая мысль XIX – начала XX вв.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Рабочее и социалистическое движение в XIX – начале XX в.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 xml:space="preserve">Духовное развитие западного общества в XIX – </w:t>
      </w:r>
      <w:proofErr w:type="spellStart"/>
      <w:r w:rsidRPr="00F872EE">
        <w:rPr>
          <w:rFonts w:ascii="Times New Roman" w:hAnsi="Times New Roman"/>
          <w:sz w:val="28"/>
          <w:szCs w:val="28"/>
        </w:rPr>
        <w:t>началеХХ</w:t>
      </w:r>
      <w:proofErr w:type="spellEnd"/>
      <w:r w:rsidRPr="00F872EE">
        <w:rPr>
          <w:rFonts w:ascii="Times New Roman" w:hAnsi="Times New Roman"/>
          <w:sz w:val="28"/>
          <w:szCs w:val="28"/>
        </w:rPr>
        <w:t xml:space="preserve"> в.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Экономические и социальные трансформации «позднего» капитализма.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Великие империи Востока периода нового времени и европейская колонизация.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Народные движения на Востоке середины – третьей четверти XIX в.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Эпоха «Пробуждения Азии» и революции начала ХХ в.</w:t>
      </w:r>
      <w:r w:rsidRPr="00F872EE">
        <w:rPr>
          <w:rFonts w:ascii="Times New Roman" w:hAnsi="Times New Roman"/>
          <w:sz w:val="28"/>
          <w:szCs w:val="28"/>
        </w:rPr>
        <w:tab/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Восточный вопрос в международных отношениях XIX в.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Международные отношения на рубеже XIX–XX вв.: происхождение первой мировой войны.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Историческое содержание и периодизация Новейшей истории.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Эволюция форм предпринимательства, отношений собственности и трудовых отношений в межвоенный период. Кейнсианская модель.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Динамика экономического развития Запада в конце 40-х – начале 70-х гг. Государство «всеобщего благоденствия».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Структурный экономический кризис 70-х – начала 80-х гг. Предпосылки перехода к постиндустриальному типу экономики и неолиберализм.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Эволюция социальной, демографической и этно-национальной структуры западного общества в XX в.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Феномен мировых войн XX в.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Правый тоталитаризм и авторитарные диктатуры середины XX в.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Развитие институтов либеральной демократии в XX в.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lastRenderedPageBreak/>
        <w:t>Мировое коммунистическое движение в первой половине – середине XX века.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72EE">
        <w:rPr>
          <w:rFonts w:ascii="Times New Roman" w:hAnsi="Times New Roman"/>
          <w:sz w:val="28"/>
          <w:szCs w:val="28"/>
        </w:rPr>
        <w:t>Плюрализация</w:t>
      </w:r>
      <w:proofErr w:type="spellEnd"/>
      <w:r w:rsidRPr="00F872EE">
        <w:rPr>
          <w:rFonts w:ascii="Times New Roman" w:hAnsi="Times New Roman"/>
          <w:sz w:val="28"/>
          <w:szCs w:val="28"/>
        </w:rPr>
        <w:t xml:space="preserve"> общественно-политической идеологии во второй половине XX в. Социокультурная революция 60-х.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«Реальный социализм» и попытки его реформирования.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Государство и общество в эпоху постиндустриального развития.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Духовное развитие западного общества в XX в.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Культура постмодерна.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 xml:space="preserve">Страны Азии и Африки в межвоенный период. 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 xml:space="preserve">Основные проблемы развития стран Азиатско-тихоокеанского региона в послевоенный период. 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Ближневосточная проблема.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Версальско-Вашингтонская договорная система и ее противоречия.</w:t>
      </w:r>
    </w:p>
    <w:p w:rsidR="00F872EE" w:rsidRPr="00F872EE" w:rsidRDefault="00F872EE" w:rsidP="00F872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Динамика конфликта в рамках биполярной системы международных отношений.</w:t>
      </w:r>
    </w:p>
    <w:p w:rsidR="00F872EE" w:rsidRPr="00F872EE" w:rsidRDefault="00F872EE" w:rsidP="00F872E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2EE">
        <w:rPr>
          <w:rFonts w:ascii="Times New Roman" w:hAnsi="Times New Roman"/>
          <w:sz w:val="28"/>
          <w:szCs w:val="28"/>
        </w:rPr>
        <w:t>Основные тенденции в развитии «</w:t>
      </w:r>
      <w:proofErr w:type="spellStart"/>
      <w:r w:rsidRPr="00F872EE">
        <w:rPr>
          <w:rFonts w:ascii="Times New Roman" w:hAnsi="Times New Roman"/>
          <w:sz w:val="28"/>
          <w:szCs w:val="28"/>
        </w:rPr>
        <w:t>постхолодного</w:t>
      </w:r>
      <w:proofErr w:type="spellEnd"/>
      <w:r w:rsidRPr="00F872EE">
        <w:rPr>
          <w:rFonts w:ascii="Times New Roman" w:hAnsi="Times New Roman"/>
          <w:sz w:val="28"/>
          <w:szCs w:val="28"/>
        </w:rPr>
        <w:t>» мира.</w:t>
      </w:r>
    </w:p>
    <w:sectPr w:rsidR="00F872EE" w:rsidRPr="00F8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7777"/>
    <w:multiLevelType w:val="hybridMultilevel"/>
    <w:tmpl w:val="AD60E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64"/>
    <w:rsid w:val="00127DE2"/>
    <w:rsid w:val="005E7764"/>
    <w:rsid w:val="0066198A"/>
    <w:rsid w:val="00C44B32"/>
    <w:rsid w:val="00C94E0C"/>
    <w:rsid w:val="00F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B8E2"/>
  <w15:chartTrackingRefBased/>
  <w15:docId w15:val="{23B9990F-B41E-47FE-87DE-79410400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7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E776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Цитаты"/>
    <w:basedOn w:val="1"/>
    <w:rsid w:val="005E7764"/>
    <w:pPr>
      <w:ind w:left="360" w:right="360"/>
    </w:pPr>
  </w:style>
  <w:style w:type="paragraph" w:styleId="a4">
    <w:name w:val="Normal (Web)"/>
    <w:basedOn w:val="a"/>
    <w:unhideWhenUsed/>
    <w:rsid w:val="00F8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2024-09-04T02:13:00Z</dcterms:created>
  <dcterms:modified xsi:type="dcterms:W3CDTF">2024-09-04T02:16:00Z</dcterms:modified>
</cp:coreProperties>
</file>